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07730" w14:textId="77777777" w:rsidR="009E5724" w:rsidRPr="00BE12DF" w:rsidRDefault="009E5724" w:rsidP="00BE12DF">
      <w:pPr>
        <w:spacing w:after="0"/>
        <w:jc w:val="center"/>
        <w:rPr>
          <w:rFonts w:ascii="Times New Roman" w:hAnsi="Times New Roman" w:cs="Times New Roman"/>
          <w:sz w:val="24"/>
          <w:szCs w:val="24"/>
        </w:rPr>
      </w:pPr>
    </w:p>
    <w:p w14:paraId="6FBC6E36" w14:textId="77777777" w:rsidR="009E5724" w:rsidRPr="00BE12DF" w:rsidRDefault="009E5724" w:rsidP="00BE12DF">
      <w:pPr>
        <w:spacing w:after="0"/>
        <w:jc w:val="center"/>
        <w:rPr>
          <w:rFonts w:ascii="Times New Roman" w:hAnsi="Times New Roman" w:cs="Times New Roman"/>
          <w:sz w:val="24"/>
          <w:szCs w:val="24"/>
        </w:rPr>
      </w:pPr>
    </w:p>
    <w:p w14:paraId="7DDAFDDC" w14:textId="77777777" w:rsidR="009E5724" w:rsidRPr="00BE12DF" w:rsidRDefault="009E5724" w:rsidP="00BE12DF">
      <w:pPr>
        <w:spacing w:after="0"/>
        <w:jc w:val="center"/>
        <w:rPr>
          <w:rFonts w:ascii="Times New Roman" w:hAnsi="Times New Roman" w:cs="Times New Roman"/>
          <w:sz w:val="24"/>
          <w:szCs w:val="24"/>
        </w:rPr>
      </w:pPr>
    </w:p>
    <w:p w14:paraId="0D9382DB" w14:textId="77777777" w:rsidR="009E5724" w:rsidRPr="00BE12DF" w:rsidRDefault="009E5724" w:rsidP="00BE12DF">
      <w:pPr>
        <w:spacing w:after="0"/>
        <w:jc w:val="center"/>
        <w:rPr>
          <w:rFonts w:ascii="Times New Roman" w:hAnsi="Times New Roman" w:cs="Times New Roman"/>
          <w:sz w:val="24"/>
          <w:szCs w:val="24"/>
        </w:rPr>
      </w:pPr>
    </w:p>
    <w:p w14:paraId="4C0C17D4" w14:textId="77777777" w:rsidR="009E5724" w:rsidRPr="00BE12DF" w:rsidRDefault="009E5724" w:rsidP="00BE12DF">
      <w:pPr>
        <w:spacing w:after="0"/>
        <w:jc w:val="center"/>
        <w:rPr>
          <w:rFonts w:ascii="Times New Roman" w:hAnsi="Times New Roman" w:cs="Times New Roman"/>
          <w:sz w:val="24"/>
          <w:szCs w:val="24"/>
        </w:rPr>
      </w:pPr>
    </w:p>
    <w:p w14:paraId="63227151" w14:textId="77777777" w:rsidR="009E5724" w:rsidRPr="00BE12DF" w:rsidRDefault="009E5724" w:rsidP="00BE12DF">
      <w:pPr>
        <w:spacing w:after="0"/>
        <w:jc w:val="center"/>
        <w:rPr>
          <w:rFonts w:ascii="Times New Roman" w:hAnsi="Times New Roman" w:cs="Times New Roman"/>
          <w:sz w:val="24"/>
          <w:szCs w:val="24"/>
        </w:rPr>
      </w:pPr>
    </w:p>
    <w:p w14:paraId="3FF36D8B" w14:textId="77777777" w:rsidR="009E5724" w:rsidRPr="00BE12DF" w:rsidRDefault="009E5724" w:rsidP="00BE12DF">
      <w:pPr>
        <w:spacing w:after="0"/>
        <w:jc w:val="center"/>
        <w:rPr>
          <w:rFonts w:ascii="Times New Roman" w:hAnsi="Times New Roman" w:cs="Times New Roman"/>
          <w:sz w:val="24"/>
          <w:szCs w:val="24"/>
        </w:rPr>
      </w:pPr>
    </w:p>
    <w:p w14:paraId="338D64E7" w14:textId="77777777" w:rsidR="009E5724" w:rsidRPr="00BE12DF" w:rsidRDefault="009E5724" w:rsidP="00BE12DF">
      <w:pPr>
        <w:spacing w:after="0"/>
        <w:jc w:val="center"/>
        <w:rPr>
          <w:rFonts w:ascii="Times New Roman" w:hAnsi="Times New Roman" w:cs="Times New Roman"/>
          <w:sz w:val="24"/>
          <w:szCs w:val="24"/>
        </w:rPr>
      </w:pPr>
    </w:p>
    <w:p w14:paraId="7E403649" w14:textId="77777777" w:rsidR="009E5724" w:rsidRPr="00BE12DF" w:rsidRDefault="009E5724" w:rsidP="00BE12DF">
      <w:pPr>
        <w:spacing w:after="0"/>
        <w:jc w:val="center"/>
        <w:rPr>
          <w:rFonts w:ascii="Times New Roman" w:hAnsi="Times New Roman" w:cs="Times New Roman"/>
          <w:sz w:val="24"/>
          <w:szCs w:val="24"/>
        </w:rPr>
      </w:pPr>
    </w:p>
    <w:p w14:paraId="521C6874" w14:textId="77777777" w:rsidR="009E5724" w:rsidRPr="00BE12DF" w:rsidRDefault="009E5724" w:rsidP="00BE12DF">
      <w:pPr>
        <w:spacing w:after="0"/>
        <w:jc w:val="center"/>
        <w:rPr>
          <w:rFonts w:ascii="Times New Roman" w:hAnsi="Times New Roman" w:cs="Times New Roman"/>
          <w:sz w:val="24"/>
          <w:szCs w:val="24"/>
        </w:rPr>
      </w:pPr>
    </w:p>
    <w:p w14:paraId="7D52D6CE" w14:textId="77777777" w:rsidR="009E5724" w:rsidRPr="00BE12DF" w:rsidRDefault="009E5724" w:rsidP="00BE12DF">
      <w:pPr>
        <w:spacing w:after="0"/>
        <w:jc w:val="center"/>
        <w:rPr>
          <w:rFonts w:ascii="Times New Roman" w:hAnsi="Times New Roman" w:cs="Times New Roman"/>
          <w:sz w:val="24"/>
          <w:szCs w:val="24"/>
        </w:rPr>
      </w:pPr>
    </w:p>
    <w:p w14:paraId="33BBEA6B" w14:textId="77777777" w:rsidR="009E5724" w:rsidRPr="00BE12DF" w:rsidRDefault="009E5724" w:rsidP="00BE12DF">
      <w:pPr>
        <w:spacing w:after="0"/>
        <w:jc w:val="center"/>
        <w:rPr>
          <w:rFonts w:ascii="Times New Roman" w:hAnsi="Times New Roman" w:cs="Times New Roman"/>
          <w:sz w:val="24"/>
          <w:szCs w:val="24"/>
        </w:rPr>
      </w:pPr>
    </w:p>
    <w:p w14:paraId="2B938D6A" w14:textId="77777777" w:rsidR="009E5724" w:rsidRPr="00BE12DF" w:rsidRDefault="009E5724" w:rsidP="00BE12DF">
      <w:pPr>
        <w:spacing w:after="0"/>
        <w:jc w:val="center"/>
        <w:rPr>
          <w:rFonts w:ascii="Times New Roman" w:hAnsi="Times New Roman" w:cs="Times New Roman"/>
          <w:sz w:val="24"/>
          <w:szCs w:val="24"/>
        </w:rPr>
      </w:pPr>
    </w:p>
    <w:p w14:paraId="10EC6E70" w14:textId="77777777" w:rsidR="009E5724" w:rsidRPr="00BE12DF" w:rsidRDefault="009E5724" w:rsidP="00BE12DF">
      <w:pPr>
        <w:spacing w:after="0"/>
        <w:jc w:val="center"/>
        <w:rPr>
          <w:rFonts w:ascii="Times New Roman" w:hAnsi="Times New Roman" w:cs="Times New Roman"/>
          <w:sz w:val="24"/>
          <w:szCs w:val="24"/>
        </w:rPr>
      </w:pPr>
    </w:p>
    <w:p w14:paraId="40E965D3" w14:textId="77777777" w:rsidR="009E5724" w:rsidRPr="00BE12DF" w:rsidRDefault="009E5724" w:rsidP="00BE12DF">
      <w:pPr>
        <w:spacing w:after="0"/>
        <w:jc w:val="center"/>
        <w:rPr>
          <w:rFonts w:ascii="Times New Roman" w:hAnsi="Times New Roman" w:cs="Times New Roman"/>
          <w:sz w:val="24"/>
          <w:szCs w:val="24"/>
        </w:rPr>
      </w:pPr>
    </w:p>
    <w:p w14:paraId="40D59B10" w14:textId="77777777" w:rsidR="00BE12DF" w:rsidRPr="00BE12DF" w:rsidRDefault="00F22A18" w:rsidP="00BE12DF">
      <w:pPr>
        <w:spacing w:after="0"/>
        <w:jc w:val="center"/>
        <w:rPr>
          <w:rFonts w:ascii="Times New Roman" w:hAnsi="Times New Roman" w:cs="Times New Roman"/>
          <w:color w:val="242021"/>
          <w:sz w:val="24"/>
          <w:szCs w:val="24"/>
          <w:shd w:val="clear" w:color="auto" w:fill="FFFFFF"/>
        </w:rPr>
      </w:pPr>
      <w:r w:rsidRPr="00BE12DF">
        <w:rPr>
          <w:rFonts w:ascii="Times New Roman" w:hAnsi="Times New Roman" w:cs="Times New Roman"/>
          <w:sz w:val="24"/>
          <w:szCs w:val="24"/>
        </w:rPr>
        <w:t xml:space="preserve">Question </w:t>
      </w:r>
      <w:proofErr w:type="gramStart"/>
      <w:r w:rsidRPr="00BE12DF">
        <w:rPr>
          <w:rFonts w:ascii="Times New Roman" w:hAnsi="Times New Roman" w:cs="Times New Roman"/>
          <w:sz w:val="24"/>
          <w:szCs w:val="24"/>
        </w:rPr>
        <w:t xml:space="preserve">2 </w:t>
      </w:r>
      <w:r w:rsidR="00BE12DF" w:rsidRPr="00BE12DF">
        <w:rPr>
          <w:rFonts w:ascii="Times New Roman" w:hAnsi="Times New Roman" w:cs="Times New Roman"/>
          <w:sz w:val="24"/>
          <w:szCs w:val="24"/>
        </w:rPr>
        <w:t>:</w:t>
      </w:r>
      <w:proofErr w:type="gramEnd"/>
      <w:r w:rsidR="00BE12DF" w:rsidRPr="00BE12DF">
        <w:rPr>
          <w:rFonts w:ascii="Times New Roman" w:hAnsi="Times New Roman" w:cs="Times New Roman"/>
          <w:sz w:val="24"/>
          <w:szCs w:val="24"/>
        </w:rPr>
        <w:t xml:space="preserve"> </w:t>
      </w:r>
      <w:r w:rsidR="00BE12DF" w:rsidRPr="00BE12DF">
        <w:rPr>
          <w:rFonts w:ascii="Times New Roman" w:hAnsi="Times New Roman" w:cs="Times New Roman"/>
          <w:color w:val="242021"/>
          <w:sz w:val="24"/>
          <w:szCs w:val="24"/>
          <w:shd w:val="clear" w:color="auto" w:fill="FFFFFF"/>
        </w:rPr>
        <w:t>Describe the two types of DNA: mitochondrial DNA and nuclear DNA. Additionally, name two</w:t>
      </w:r>
      <w:r w:rsidR="00BE12DF" w:rsidRPr="00BE12DF">
        <w:rPr>
          <w:rFonts w:ascii="Times New Roman" w:hAnsi="Times New Roman" w:cs="Times New Roman"/>
          <w:color w:val="242021"/>
          <w:sz w:val="24"/>
          <w:szCs w:val="24"/>
        </w:rPr>
        <w:br/>
      </w:r>
      <w:r w:rsidR="00BE12DF" w:rsidRPr="00BE12DF">
        <w:rPr>
          <w:rFonts w:ascii="Times New Roman" w:hAnsi="Times New Roman" w:cs="Times New Roman"/>
          <w:color w:val="242021"/>
          <w:sz w:val="24"/>
          <w:szCs w:val="24"/>
          <w:shd w:val="clear" w:color="auto" w:fill="FFFFFF"/>
        </w:rPr>
        <w:t>advantages and two disadvantages of mitochondrial DNA analysis compared to nuclear DNA</w:t>
      </w:r>
      <w:r w:rsidR="00BE12DF" w:rsidRPr="00BE12DF">
        <w:rPr>
          <w:rFonts w:ascii="Times New Roman" w:hAnsi="Times New Roman" w:cs="Times New Roman"/>
          <w:color w:val="242021"/>
          <w:sz w:val="24"/>
          <w:szCs w:val="24"/>
        </w:rPr>
        <w:br/>
      </w:r>
      <w:r w:rsidR="00BE12DF" w:rsidRPr="00BE12DF">
        <w:rPr>
          <w:rFonts w:ascii="Times New Roman" w:hAnsi="Times New Roman" w:cs="Times New Roman"/>
          <w:color w:val="242021"/>
          <w:sz w:val="24"/>
          <w:szCs w:val="24"/>
          <w:shd w:val="clear" w:color="auto" w:fill="FFFFFF"/>
        </w:rPr>
        <w:t>analysis.</w:t>
      </w:r>
    </w:p>
    <w:p w14:paraId="672FBAD1" w14:textId="29D3E3C4" w:rsidR="009E5724" w:rsidRPr="00BE12DF" w:rsidRDefault="00F22A18" w:rsidP="00BE12DF">
      <w:pPr>
        <w:spacing w:after="0"/>
        <w:jc w:val="center"/>
        <w:rPr>
          <w:rFonts w:ascii="Times New Roman" w:hAnsi="Times New Roman" w:cs="Times New Roman"/>
          <w:sz w:val="24"/>
          <w:szCs w:val="24"/>
        </w:rPr>
      </w:pPr>
      <w:r w:rsidRPr="00BE12DF">
        <w:rPr>
          <w:rFonts w:ascii="Times New Roman" w:hAnsi="Times New Roman" w:cs="Times New Roman"/>
          <w:sz w:val="24"/>
          <w:szCs w:val="24"/>
        </w:rPr>
        <w:t>Institutional affiliation</w:t>
      </w:r>
    </w:p>
    <w:p w14:paraId="073F671B" w14:textId="7F70DC6A" w:rsidR="00AD7E67" w:rsidRPr="00BE12DF" w:rsidRDefault="00F22A18" w:rsidP="00BE12DF">
      <w:pPr>
        <w:spacing w:after="0"/>
        <w:jc w:val="center"/>
        <w:rPr>
          <w:rFonts w:ascii="Times New Roman" w:hAnsi="Times New Roman" w:cs="Times New Roman"/>
          <w:sz w:val="24"/>
          <w:szCs w:val="24"/>
        </w:rPr>
      </w:pPr>
      <w:r w:rsidRPr="00BE12DF">
        <w:rPr>
          <w:rFonts w:ascii="Times New Roman" w:hAnsi="Times New Roman" w:cs="Times New Roman"/>
          <w:sz w:val="24"/>
          <w:szCs w:val="24"/>
        </w:rPr>
        <w:t>Student’s name</w:t>
      </w:r>
    </w:p>
    <w:p w14:paraId="27C4CB1E" w14:textId="77777777" w:rsidR="00AD7E67" w:rsidRPr="00BE12DF" w:rsidRDefault="00F22A18" w:rsidP="00BE12DF">
      <w:pPr>
        <w:spacing w:after="0"/>
        <w:rPr>
          <w:rFonts w:ascii="Times New Roman" w:hAnsi="Times New Roman" w:cs="Times New Roman"/>
          <w:sz w:val="24"/>
          <w:szCs w:val="24"/>
        </w:rPr>
      </w:pPr>
      <w:r w:rsidRPr="00BE12DF">
        <w:rPr>
          <w:rFonts w:ascii="Times New Roman" w:hAnsi="Times New Roman" w:cs="Times New Roman"/>
          <w:sz w:val="24"/>
          <w:szCs w:val="24"/>
        </w:rPr>
        <w:br w:type="page"/>
      </w:r>
    </w:p>
    <w:p w14:paraId="0B02A497" w14:textId="2E7C8738" w:rsidR="009E5724" w:rsidRPr="00BE12DF" w:rsidRDefault="00F22A18" w:rsidP="00BE12DF">
      <w:pPr>
        <w:spacing w:after="0" w:line="480" w:lineRule="auto"/>
        <w:rPr>
          <w:rFonts w:ascii="Times New Roman" w:hAnsi="Times New Roman" w:cs="Times New Roman"/>
          <w:b/>
          <w:bCs/>
          <w:sz w:val="24"/>
          <w:szCs w:val="24"/>
        </w:rPr>
      </w:pPr>
      <w:r w:rsidRPr="00BE12DF">
        <w:rPr>
          <w:rFonts w:ascii="Times New Roman" w:hAnsi="Times New Roman" w:cs="Times New Roman"/>
          <w:b/>
          <w:bCs/>
          <w:sz w:val="24"/>
          <w:szCs w:val="24"/>
        </w:rPr>
        <w:lastRenderedPageBreak/>
        <w:t>Question 2</w:t>
      </w:r>
      <w:r w:rsidR="00BE12DF" w:rsidRPr="00BE12DF">
        <w:rPr>
          <w:rFonts w:ascii="Times New Roman" w:hAnsi="Times New Roman" w:cs="Times New Roman"/>
          <w:b/>
          <w:bCs/>
          <w:sz w:val="24"/>
          <w:szCs w:val="24"/>
        </w:rPr>
        <w:t xml:space="preserve">: </w:t>
      </w:r>
      <w:r w:rsidR="00BE12DF" w:rsidRPr="00BE12DF">
        <w:rPr>
          <w:rFonts w:ascii="Times New Roman" w:hAnsi="Times New Roman" w:cs="Times New Roman"/>
          <w:color w:val="242021"/>
          <w:sz w:val="24"/>
          <w:szCs w:val="24"/>
          <w:shd w:val="clear" w:color="auto" w:fill="FFFFFF"/>
        </w:rPr>
        <w:t>Describe the two types of DNA: mitochondrial DNA and nuclear DNA. Additionally, name two</w:t>
      </w:r>
      <w:r w:rsidR="00BE12DF" w:rsidRPr="00BE12DF">
        <w:rPr>
          <w:rFonts w:ascii="Times New Roman" w:hAnsi="Times New Roman" w:cs="Times New Roman"/>
          <w:color w:val="242021"/>
          <w:sz w:val="24"/>
          <w:szCs w:val="24"/>
          <w:shd w:val="clear" w:color="auto" w:fill="FFFFFF"/>
        </w:rPr>
        <w:t xml:space="preserve"> </w:t>
      </w:r>
      <w:r w:rsidR="00BE12DF" w:rsidRPr="00BE12DF">
        <w:rPr>
          <w:rFonts w:ascii="Times New Roman" w:hAnsi="Times New Roman" w:cs="Times New Roman"/>
          <w:color w:val="242021"/>
          <w:sz w:val="24"/>
          <w:szCs w:val="24"/>
          <w:shd w:val="clear" w:color="auto" w:fill="FFFFFF"/>
        </w:rPr>
        <w:t>advantages and two disadvantages of mitochondrial DNA analysis compared to nuclear DNA</w:t>
      </w:r>
      <w:r w:rsidR="00E3522C">
        <w:rPr>
          <w:rFonts w:ascii="Times New Roman" w:hAnsi="Times New Roman" w:cs="Times New Roman"/>
          <w:color w:val="242021"/>
          <w:sz w:val="24"/>
          <w:szCs w:val="24"/>
          <w:shd w:val="clear" w:color="auto" w:fill="FFFFFF"/>
        </w:rPr>
        <w:t xml:space="preserve"> </w:t>
      </w:r>
      <w:r w:rsidR="00BE12DF" w:rsidRPr="00BE12DF">
        <w:rPr>
          <w:rFonts w:ascii="Times New Roman" w:hAnsi="Times New Roman" w:cs="Times New Roman"/>
          <w:color w:val="242021"/>
          <w:sz w:val="24"/>
          <w:szCs w:val="24"/>
          <w:shd w:val="clear" w:color="auto" w:fill="FFFFFF"/>
        </w:rPr>
        <w:t>analysis.</w:t>
      </w:r>
    </w:p>
    <w:p w14:paraId="67864129" w14:textId="6EA433F9" w:rsidR="00B46885" w:rsidRPr="00BE12DF" w:rsidRDefault="00F22A18" w:rsidP="00E3522C">
      <w:pPr>
        <w:spacing w:after="0" w:line="480" w:lineRule="auto"/>
        <w:rPr>
          <w:rFonts w:ascii="Times New Roman" w:hAnsi="Times New Roman" w:cs="Times New Roman"/>
          <w:b/>
          <w:bCs/>
          <w:sz w:val="24"/>
          <w:szCs w:val="24"/>
        </w:rPr>
      </w:pPr>
      <w:r w:rsidRPr="00BE12DF">
        <w:rPr>
          <w:rFonts w:ascii="Times New Roman" w:hAnsi="Times New Roman" w:cs="Times New Roman"/>
          <w:b/>
          <w:bCs/>
          <w:sz w:val="24"/>
          <w:szCs w:val="24"/>
        </w:rPr>
        <w:t>Introduction</w:t>
      </w:r>
    </w:p>
    <w:p w14:paraId="3E47CB21" w14:textId="72D33768" w:rsidR="00B46885" w:rsidRPr="00BE12DF" w:rsidRDefault="00F22A18" w:rsidP="00BE12DF">
      <w:pPr>
        <w:spacing w:after="0" w:line="480" w:lineRule="auto"/>
        <w:ind w:firstLine="720"/>
        <w:rPr>
          <w:rFonts w:ascii="Times New Roman" w:hAnsi="Times New Roman" w:cs="Times New Roman"/>
          <w:sz w:val="24"/>
          <w:szCs w:val="24"/>
        </w:rPr>
      </w:pPr>
      <w:r w:rsidRPr="00BE12DF">
        <w:rPr>
          <w:rFonts w:ascii="Times New Roman" w:hAnsi="Times New Roman" w:cs="Times New Roman"/>
          <w:sz w:val="24"/>
          <w:szCs w:val="24"/>
        </w:rPr>
        <w:t xml:space="preserve">The most common test in forensic used for investigation of crimes is </w:t>
      </w:r>
      <w:r w:rsidR="00F754C3" w:rsidRPr="00BE12DF">
        <w:rPr>
          <w:rFonts w:ascii="Times New Roman" w:hAnsi="Times New Roman" w:cs="Times New Roman"/>
          <w:sz w:val="24"/>
          <w:szCs w:val="24"/>
        </w:rPr>
        <w:t>mitochondrial DNA</w:t>
      </w:r>
      <w:r w:rsidRPr="00BE12DF">
        <w:rPr>
          <w:rFonts w:ascii="Times New Roman" w:hAnsi="Times New Roman" w:cs="Times New Roman"/>
          <w:sz w:val="24"/>
          <w:szCs w:val="24"/>
        </w:rPr>
        <w:t xml:space="preserve"> analysis and nuclear DNA analysis. But the </w:t>
      </w:r>
      <w:r w:rsidR="00F754C3" w:rsidRPr="00BE12DF">
        <w:rPr>
          <w:rFonts w:ascii="Times New Roman" w:hAnsi="Times New Roman" w:cs="Times New Roman"/>
          <w:sz w:val="24"/>
          <w:szCs w:val="24"/>
        </w:rPr>
        <w:t>most</w:t>
      </w:r>
      <w:r w:rsidRPr="00BE12DF">
        <w:rPr>
          <w:rFonts w:ascii="Times New Roman" w:hAnsi="Times New Roman" w:cs="Times New Roman"/>
          <w:sz w:val="24"/>
          <w:szCs w:val="24"/>
        </w:rPr>
        <w:t xml:space="preserve"> comprehensive and commonly used is mitochondrial DNA </w:t>
      </w:r>
      <w:r w:rsidR="00F754C3" w:rsidRPr="00BE12DF">
        <w:rPr>
          <w:rFonts w:ascii="Times New Roman" w:hAnsi="Times New Roman" w:cs="Times New Roman"/>
          <w:sz w:val="24"/>
          <w:szCs w:val="24"/>
        </w:rPr>
        <w:t>analysis</w:t>
      </w:r>
      <w:r w:rsidRPr="00BE12DF">
        <w:rPr>
          <w:rFonts w:ascii="Times New Roman" w:hAnsi="Times New Roman" w:cs="Times New Roman"/>
          <w:sz w:val="24"/>
          <w:szCs w:val="24"/>
        </w:rPr>
        <w:t>. The two uses mainly blood samples to provide the result regarding the involved victims in the case. The two are discussed below.</w:t>
      </w:r>
    </w:p>
    <w:p w14:paraId="50294C9D" w14:textId="6C3193E9" w:rsidR="00B46885" w:rsidRPr="00BE12DF" w:rsidRDefault="00F22A18" w:rsidP="00BE12DF">
      <w:pPr>
        <w:spacing w:after="0" w:line="480" w:lineRule="auto"/>
        <w:ind w:firstLine="720"/>
        <w:rPr>
          <w:rFonts w:ascii="Times New Roman" w:hAnsi="Times New Roman" w:cs="Times New Roman"/>
          <w:sz w:val="24"/>
          <w:szCs w:val="24"/>
        </w:rPr>
      </w:pPr>
      <w:r w:rsidRPr="00BE12DF">
        <w:rPr>
          <w:rFonts w:ascii="Times New Roman" w:hAnsi="Times New Roman" w:cs="Times New Roman"/>
          <w:sz w:val="24"/>
          <w:szCs w:val="24"/>
        </w:rPr>
        <w:t>Mitochondrial D</w:t>
      </w:r>
      <w:r w:rsidRPr="00BE12DF">
        <w:rPr>
          <w:rFonts w:ascii="Times New Roman" w:hAnsi="Times New Roman" w:cs="Times New Roman"/>
          <w:sz w:val="24"/>
          <w:szCs w:val="24"/>
        </w:rPr>
        <w:t xml:space="preserve">NA analysis seeks to establish the rearranged genes by a process known as recombination. They try to develop </w:t>
      </w:r>
      <w:r w:rsidR="00F754C3" w:rsidRPr="00BE12DF">
        <w:rPr>
          <w:rFonts w:ascii="Times New Roman" w:hAnsi="Times New Roman" w:cs="Times New Roman"/>
          <w:sz w:val="24"/>
          <w:szCs w:val="24"/>
        </w:rPr>
        <w:t>medina</w:t>
      </w:r>
      <w:r w:rsidRPr="00BE12DF">
        <w:rPr>
          <w:rFonts w:ascii="Times New Roman" w:hAnsi="Times New Roman" w:cs="Times New Roman"/>
          <w:sz w:val="24"/>
          <w:szCs w:val="24"/>
        </w:rPr>
        <w:t xml:space="preserve">, which traces the roots of the child with the parents since they usually don't change. The </w:t>
      </w:r>
      <w:r w:rsidR="00F754C3" w:rsidRPr="00BE12DF">
        <w:rPr>
          <w:rFonts w:ascii="Times New Roman" w:hAnsi="Times New Roman" w:cs="Times New Roman"/>
          <w:sz w:val="24"/>
          <w:szCs w:val="24"/>
        </w:rPr>
        <w:t>Mt DNA</w:t>
      </w:r>
      <w:r w:rsidRPr="00BE12DF">
        <w:rPr>
          <w:rFonts w:ascii="Times New Roman" w:hAnsi="Times New Roman" w:cs="Times New Roman"/>
          <w:sz w:val="24"/>
          <w:szCs w:val="24"/>
        </w:rPr>
        <w:t xml:space="preserve"> is used to track </w:t>
      </w:r>
      <w:r w:rsidR="00F754C3" w:rsidRPr="00BE12DF">
        <w:rPr>
          <w:rFonts w:ascii="Times New Roman" w:hAnsi="Times New Roman" w:cs="Times New Roman"/>
          <w:sz w:val="24"/>
          <w:szCs w:val="24"/>
        </w:rPr>
        <w:t>ancestry</w:t>
      </w:r>
      <w:r w:rsidRPr="00BE12DF">
        <w:rPr>
          <w:rFonts w:ascii="Times New Roman" w:hAnsi="Times New Roman" w:cs="Times New Roman"/>
          <w:sz w:val="24"/>
          <w:szCs w:val="24"/>
        </w:rPr>
        <w:t xml:space="preserve"> through the use </w:t>
      </w:r>
      <w:r w:rsidRPr="00BE12DF">
        <w:rPr>
          <w:rFonts w:ascii="Times New Roman" w:hAnsi="Times New Roman" w:cs="Times New Roman"/>
          <w:sz w:val="24"/>
          <w:szCs w:val="24"/>
        </w:rPr>
        <w:t xml:space="preserve">of females. It is used to establish a close relationship between the species. It is used to investigate those who commit abortion and dispose of their children to </w:t>
      </w:r>
      <w:r w:rsidR="00F754C3" w:rsidRPr="00BE12DF">
        <w:rPr>
          <w:rFonts w:ascii="Times New Roman" w:hAnsi="Times New Roman" w:cs="Times New Roman"/>
          <w:sz w:val="24"/>
          <w:szCs w:val="24"/>
        </w:rPr>
        <w:t>garbages</w:t>
      </w:r>
      <w:r w:rsidRPr="00BE12DF">
        <w:rPr>
          <w:rFonts w:ascii="Times New Roman" w:hAnsi="Times New Roman" w:cs="Times New Roman"/>
          <w:sz w:val="24"/>
          <w:szCs w:val="24"/>
        </w:rPr>
        <w:t>. Apart from the later, it is also used to investigate kidnapping and murder cases. I</w:t>
      </w:r>
      <w:r w:rsidRPr="00BE12DF">
        <w:rPr>
          <w:rFonts w:ascii="Times New Roman" w:hAnsi="Times New Roman" w:cs="Times New Roman"/>
          <w:sz w:val="24"/>
          <w:szCs w:val="24"/>
        </w:rPr>
        <w:t xml:space="preserve">t is used to both dogs and human identification. Rate if substitution of mt-proteins </w:t>
      </w:r>
      <w:r w:rsidR="00F754C3" w:rsidRPr="00BE12DF">
        <w:rPr>
          <w:rFonts w:ascii="Times New Roman" w:hAnsi="Times New Roman" w:cs="Times New Roman"/>
          <w:sz w:val="24"/>
          <w:szCs w:val="24"/>
        </w:rPr>
        <w:t>is</w:t>
      </w:r>
      <w:r w:rsidRPr="00BE12DF">
        <w:rPr>
          <w:rFonts w:ascii="Times New Roman" w:hAnsi="Times New Roman" w:cs="Times New Roman"/>
          <w:sz w:val="24"/>
          <w:szCs w:val="24"/>
        </w:rPr>
        <w:t xml:space="preserve"> the slightly lower, thus slower accu</w:t>
      </w:r>
      <w:r w:rsidR="00F754C3" w:rsidRPr="00BE12DF">
        <w:rPr>
          <w:rFonts w:ascii="Times New Roman" w:hAnsi="Times New Roman" w:cs="Times New Roman"/>
          <w:sz w:val="24"/>
          <w:szCs w:val="24"/>
        </w:rPr>
        <w:t>mu</w:t>
      </w:r>
      <w:r w:rsidRPr="00BE12DF">
        <w:rPr>
          <w:rFonts w:ascii="Times New Roman" w:hAnsi="Times New Roman" w:cs="Times New Roman"/>
          <w:sz w:val="24"/>
          <w:szCs w:val="24"/>
        </w:rPr>
        <w:t xml:space="preserve">lation of changes. </w:t>
      </w:r>
      <w:r w:rsidR="00F754C3" w:rsidRPr="00BE12DF">
        <w:rPr>
          <w:rFonts w:ascii="Times New Roman" w:hAnsi="Times New Roman" w:cs="Times New Roman"/>
          <w:sz w:val="24"/>
          <w:szCs w:val="24"/>
        </w:rPr>
        <w:t>Mt DNA</w:t>
      </w:r>
      <w:r w:rsidRPr="00BE12DF">
        <w:rPr>
          <w:rFonts w:ascii="Times New Roman" w:hAnsi="Times New Roman" w:cs="Times New Roman"/>
          <w:sz w:val="24"/>
          <w:szCs w:val="24"/>
        </w:rPr>
        <w:t xml:space="preserve"> uses samples such as </w:t>
      </w:r>
      <w:r w:rsidR="00F754C3" w:rsidRPr="00BE12DF">
        <w:rPr>
          <w:rFonts w:ascii="Times New Roman" w:hAnsi="Times New Roman" w:cs="Times New Roman"/>
          <w:sz w:val="24"/>
          <w:szCs w:val="24"/>
        </w:rPr>
        <w:t>teeth, hair</w:t>
      </w:r>
      <w:r w:rsidRPr="00BE12DF">
        <w:rPr>
          <w:rFonts w:ascii="Times New Roman" w:hAnsi="Times New Roman" w:cs="Times New Roman"/>
          <w:sz w:val="24"/>
          <w:szCs w:val="24"/>
        </w:rPr>
        <w:t>, and bones to investigate genomic sequences.</w:t>
      </w:r>
    </w:p>
    <w:p w14:paraId="44D29D39" w14:textId="4D26C1E2" w:rsidR="00F754C3" w:rsidRPr="00BE12DF" w:rsidRDefault="00F22A18" w:rsidP="00BE12DF">
      <w:pPr>
        <w:spacing w:after="0" w:line="480" w:lineRule="auto"/>
        <w:ind w:firstLine="720"/>
        <w:rPr>
          <w:rFonts w:ascii="Times New Roman" w:hAnsi="Times New Roman" w:cs="Times New Roman"/>
          <w:b/>
          <w:bCs/>
          <w:sz w:val="24"/>
          <w:szCs w:val="24"/>
        </w:rPr>
      </w:pPr>
      <w:r w:rsidRPr="00BE12DF">
        <w:rPr>
          <w:rFonts w:ascii="Times New Roman" w:hAnsi="Times New Roman" w:cs="Times New Roman"/>
          <w:sz w:val="24"/>
          <w:szCs w:val="24"/>
        </w:rPr>
        <w:t>Nuclear DNA analysis, on t</w:t>
      </w:r>
      <w:r w:rsidRPr="00BE12DF">
        <w:rPr>
          <w:rFonts w:ascii="Times New Roman" w:hAnsi="Times New Roman" w:cs="Times New Roman"/>
          <w:sz w:val="24"/>
          <w:szCs w:val="24"/>
        </w:rPr>
        <w:t xml:space="preserve">he other hand, is inherited from </w:t>
      </w:r>
      <w:r w:rsidR="00BB057B" w:rsidRPr="00BE12DF">
        <w:rPr>
          <w:rFonts w:ascii="Times New Roman" w:hAnsi="Times New Roman" w:cs="Times New Roman"/>
          <w:sz w:val="24"/>
          <w:szCs w:val="24"/>
        </w:rPr>
        <w:t xml:space="preserve">both </w:t>
      </w:r>
      <w:r w:rsidRPr="00BE12DF">
        <w:rPr>
          <w:rFonts w:ascii="Times New Roman" w:hAnsi="Times New Roman" w:cs="Times New Roman"/>
          <w:sz w:val="24"/>
          <w:szCs w:val="24"/>
        </w:rPr>
        <w:t xml:space="preserve">parents. They may be physical </w:t>
      </w:r>
      <w:r w:rsidR="00BB057B" w:rsidRPr="00BE12DF">
        <w:rPr>
          <w:rFonts w:ascii="Times New Roman" w:hAnsi="Times New Roman" w:cs="Times New Roman"/>
          <w:sz w:val="24"/>
          <w:szCs w:val="24"/>
        </w:rPr>
        <w:t xml:space="preserve">or </w:t>
      </w:r>
      <w:r w:rsidR="00F754C3" w:rsidRPr="00BE12DF">
        <w:rPr>
          <w:rFonts w:ascii="Times New Roman" w:hAnsi="Times New Roman" w:cs="Times New Roman"/>
          <w:sz w:val="24"/>
          <w:szCs w:val="24"/>
        </w:rPr>
        <w:t>behavioral</w:t>
      </w:r>
      <w:r w:rsidR="00BB057B" w:rsidRPr="00BE12DF">
        <w:rPr>
          <w:rFonts w:ascii="Times New Roman" w:hAnsi="Times New Roman" w:cs="Times New Roman"/>
          <w:sz w:val="24"/>
          <w:szCs w:val="24"/>
        </w:rPr>
        <w:t xml:space="preserve"> related characteristics. In this type of DNA, a technique called polymerase is used chain reaction well known (PCR). </w:t>
      </w:r>
      <w:r w:rsidR="00F754C3" w:rsidRPr="00BE12DF">
        <w:rPr>
          <w:rFonts w:ascii="Times New Roman" w:hAnsi="Times New Roman" w:cs="Times New Roman"/>
          <w:sz w:val="24"/>
          <w:szCs w:val="24"/>
        </w:rPr>
        <w:t xml:space="preserve">According to </w:t>
      </w:r>
      <w:r w:rsidR="00F754C3" w:rsidRPr="00BE12DF">
        <w:rPr>
          <w:rFonts w:ascii="Times New Roman" w:eastAsia="Times New Roman" w:hAnsi="Times New Roman" w:cs="Times New Roman"/>
          <w:sz w:val="24"/>
          <w:szCs w:val="24"/>
          <w:lang w:eastAsia="en-GB"/>
        </w:rPr>
        <w:t>Cushen, S. C. et al. (2019)</w:t>
      </w:r>
      <w:r w:rsidR="00F754C3" w:rsidRPr="00BE12DF">
        <w:rPr>
          <w:rFonts w:ascii="Times New Roman" w:hAnsi="Times New Roman" w:cs="Times New Roman"/>
          <w:sz w:val="24"/>
          <w:szCs w:val="24"/>
        </w:rPr>
        <w:t>,</w:t>
      </w:r>
      <w:r w:rsidR="00BB057B" w:rsidRPr="00BE12DF">
        <w:rPr>
          <w:rFonts w:ascii="Times New Roman" w:hAnsi="Times New Roman" w:cs="Times New Roman"/>
          <w:sz w:val="24"/>
          <w:szCs w:val="24"/>
        </w:rPr>
        <w:t xml:space="preserve"> a minimal amount of DNA is allowed to be used </w:t>
      </w:r>
      <w:r w:rsidR="00F754C3" w:rsidRPr="00BE12DF">
        <w:rPr>
          <w:rFonts w:ascii="Times New Roman" w:hAnsi="Times New Roman" w:cs="Times New Roman"/>
          <w:sz w:val="24"/>
          <w:szCs w:val="24"/>
        </w:rPr>
        <w:t>for</w:t>
      </w:r>
      <w:r w:rsidR="00BB057B" w:rsidRPr="00BE12DF">
        <w:rPr>
          <w:rFonts w:ascii="Times New Roman" w:hAnsi="Times New Roman" w:cs="Times New Roman"/>
          <w:sz w:val="24"/>
          <w:szCs w:val="24"/>
        </w:rPr>
        <w:t xml:space="preserve"> making targeted copies regions on the </w:t>
      </w:r>
      <w:r w:rsidR="00F754C3" w:rsidRPr="00BE12DF">
        <w:rPr>
          <w:rFonts w:ascii="Times New Roman" w:hAnsi="Times New Roman" w:cs="Times New Roman"/>
          <w:sz w:val="24"/>
          <w:szCs w:val="24"/>
        </w:rPr>
        <w:t>short tandem</w:t>
      </w:r>
      <w:r w:rsidR="00BB057B" w:rsidRPr="00BE12DF">
        <w:rPr>
          <w:rFonts w:ascii="Times New Roman" w:hAnsi="Times New Roman" w:cs="Times New Roman"/>
          <w:sz w:val="24"/>
          <w:szCs w:val="24"/>
        </w:rPr>
        <w:t xml:space="preserve"> repeat molecules. The result obtained is used to produce a profile from an item which too is used in the comparison. The nuclear tested to get results to come from a sample of victims involved in the case. </w:t>
      </w:r>
    </w:p>
    <w:p w14:paraId="4D5DC422" w14:textId="06249772" w:rsidR="00BB057B" w:rsidRPr="00BE12DF" w:rsidRDefault="00F22A18" w:rsidP="00BE12DF">
      <w:pPr>
        <w:spacing w:after="0" w:line="480" w:lineRule="auto"/>
        <w:rPr>
          <w:rFonts w:ascii="Times New Roman" w:hAnsi="Times New Roman" w:cs="Times New Roman"/>
          <w:b/>
          <w:bCs/>
          <w:sz w:val="24"/>
          <w:szCs w:val="24"/>
        </w:rPr>
      </w:pPr>
      <w:r w:rsidRPr="00BE12DF">
        <w:rPr>
          <w:rFonts w:ascii="Times New Roman" w:hAnsi="Times New Roman" w:cs="Times New Roman"/>
          <w:b/>
          <w:bCs/>
          <w:sz w:val="24"/>
          <w:szCs w:val="24"/>
        </w:rPr>
        <w:t>Advantages of mitochondrial DNA to nuclear</w:t>
      </w:r>
      <w:r w:rsidRPr="00BE12DF">
        <w:rPr>
          <w:rFonts w:ascii="Times New Roman" w:hAnsi="Times New Roman" w:cs="Times New Roman"/>
          <w:b/>
          <w:bCs/>
          <w:sz w:val="24"/>
          <w:szCs w:val="24"/>
        </w:rPr>
        <w:t xml:space="preserve"> DNA</w:t>
      </w:r>
    </w:p>
    <w:p w14:paraId="62AD543A" w14:textId="62524584" w:rsidR="00BB057B" w:rsidRPr="00BE12DF" w:rsidRDefault="00F22A18" w:rsidP="00BE12DF">
      <w:pPr>
        <w:spacing w:after="0" w:line="480" w:lineRule="auto"/>
        <w:ind w:firstLine="720"/>
        <w:rPr>
          <w:rFonts w:ascii="Times New Roman" w:hAnsi="Times New Roman" w:cs="Times New Roman"/>
          <w:sz w:val="24"/>
          <w:szCs w:val="24"/>
        </w:rPr>
      </w:pPr>
      <w:r w:rsidRPr="00BE12DF">
        <w:rPr>
          <w:rFonts w:ascii="Times New Roman" w:hAnsi="Times New Roman" w:cs="Times New Roman"/>
          <w:sz w:val="24"/>
          <w:szCs w:val="24"/>
        </w:rPr>
        <w:lastRenderedPageBreak/>
        <w:t xml:space="preserve">Mitochondrial DNA is inherited from the mother and not both </w:t>
      </w:r>
      <w:r w:rsidR="00F754C3" w:rsidRPr="00BE12DF">
        <w:rPr>
          <w:rFonts w:ascii="Times New Roman" w:hAnsi="Times New Roman" w:cs="Times New Roman"/>
          <w:sz w:val="24"/>
          <w:szCs w:val="24"/>
        </w:rPr>
        <w:t>parents</w:t>
      </w:r>
      <w:r w:rsidRPr="00BE12DF">
        <w:rPr>
          <w:rFonts w:ascii="Times New Roman" w:hAnsi="Times New Roman" w:cs="Times New Roman"/>
          <w:sz w:val="24"/>
          <w:szCs w:val="24"/>
        </w:rPr>
        <w:t xml:space="preserve">; thus, there is the direct lineage of genes compared to nuclear DNA, which involves both parents. For this reason, it is easy to trace cases related to females, such as abortion. Furthermore, the mutation rate in </w:t>
      </w:r>
      <w:r w:rsidR="00F754C3" w:rsidRPr="00BE12DF">
        <w:rPr>
          <w:rFonts w:ascii="Times New Roman" w:hAnsi="Times New Roman" w:cs="Times New Roman"/>
          <w:sz w:val="24"/>
          <w:szCs w:val="24"/>
        </w:rPr>
        <w:t>Mt DNA</w:t>
      </w:r>
      <w:r w:rsidRPr="00BE12DF">
        <w:rPr>
          <w:rFonts w:ascii="Times New Roman" w:hAnsi="Times New Roman" w:cs="Times New Roman"/>
          <w:sz w:val="24"/>
          <w:szCs w:val="24"/>
        </w:rPr>
        <w:t xml:space="preserve"> is higher compared to nuclear, and </w:t>
      </w:r>
      <w:r w:rsidRPr="00BE12DF">
        <w:rPr>
          <w:rFonts w:ascii="Times New Roman" w:hAnsi="Times New Roman" w:cs="Times New Roman"/>
          <w:sz w:val="24"/>
          <w:szCs w:val="24"/>
        </w:rPr>
        <w:t>this provides reactive oxygen species, which causes the mutation sequence rate to be higher</w:t>
      </w:r>
      <w:r w:rsidR="00F754C3" w:rsidRPr="00BE12DF">
        <w:rPr>
          <w:rFonts w:ascii="Times New Roman" w:eastAsia="Times New Roman" w:hAnsi="Times New Roman" w:cs="Times New Roman"/>
          <w:sz w:val="24"/>
          <w:szCs w:val="24"/>
          <w:lang w:eastAsia="en-GB"/>
        </w:rPr>
        <w:t xml:space="preserve"> (Silva Ramos, E, 2019)</w:t>
      </w:r>
      <w:r w:rsidRPr="00BE12DF">
        <w:rPr>
          <w:rFonts w:ascii="Times New Roman" w:hAnsi="Times New Roman" w:cs="Times New Roman"/>
          <w:sz w:val="24"/>
          <w:szCs w:val="24"/>
        </w:rPr>
        <w:t>.</w:t>
      </w:r>
    </w:p>
    <w:p w14:paraId="5D8956A7" w14:textId="5C005A25" w:rsidR="00974DDC" w:rsidRPr="00BE12DF" w:rsidRDefault="00F22A18" w:rsidP="00BE12DF">
      <w:pPr>
        <w:spacing w:after="0" w:line="480" w:lineRule="auto"/>
        <w:rPr>
          <w:rFonts w:ascii="Times New Roman" w:hAnsi="Times New Roman" w:cs="Times New Roman"/>
          <w:b/>
          <w:bCs/>
          <w:sz w:val="24"/>
          <w:szCs w:val="24"/>
        </w:rPr>
      </w:pPr>
      <w:r w:rsidRPr="00BE12DF">
        <w:rPr>
          <w:rFonts w:ascii="Times New Roman" w:hAnsi="Times New Roman" w:cs="Times New Roman"/>
          <w:b/>
          <w:bCs/>
          <w:sz w:val="24"/>
          <w:szCs w:val="24"/>
        </w:rPr>
        <w:t>Disadvantages of mitochondrial DNA to nuclear DNA</w:t>
      </w:r>
    </w:p>
    <w:p w14:paraId="148F358E" w14:textId="03AE3176" w:rsidR="00974DDC" w:rsidRPr="00BE12DF" w:rsidRDefault="00F22A18" w:rsidP="00BE12DF">
      <w:pPr>
        <w:spacing w:after="0" w:line="480" w:lineRule="auto"/>
        <w:ind w:firstLine="720"/>
        <w:rPr>
          <w:rFonts w:ascii="Times New Roman" w:hAnsi="Times New Roman" w:cs="Times New Roman"/>
          <w:sz w:val="24"/>
          <w:szCs w:val="24"/>
        </w:rPr>
      </w:pPr>
      <w:r w:rsidRPr="00BE12DF">
        <w:rPr>
          <w:rFonts w:ascii="Times New Roman" w:hAnsi="Times New Roman" w:cs="Times New Roman"/>
          <w:sz w:val="24"/>
          <w:szCs w:val="24"/>
        </w:rPr>
        <w:t xml:space="preserve">Compared to nuclear DNA, mitochondrial DNA no variation between joint individuals who are related. </w:t>
      </w:r>
      <w:r w:rsidR="00086FDB" w:rsidRPr="00BE12DF">
        <w:rPr>
          <w:rFonts w:ascii="Times New Roman" w:hAnsi="Times New Roman" w:cs="Times New Roman"/>
          <w:sz w:val="24"/>
          <w:szCs w:val="24"/>
        </w:rPr>
        <w:t>Also, mitochondrial DNA, higher mutation rate causes some problems by creating other different species, thus different result to be given</w:t>
      </w:r>
      <w:r w:rsidR="00BE12DF">
        <w:rPr>
          <w:rFonts w:ascii="Times New Roman" w:hAnsi="Times New Roman" w:cs="Times New Roman"/>
          <w:sz w:val="24"/>
          <w:szCs w:val="24"/>
        </w:rPr>
        <w:t xml:space="preserve"> (</w:t>
      </w:r>
      <w:proofErr w:type="spellStart"/>
      <w:r w:rsidR="00BE12DF" w:rsidRPr="00E6709F">
        <w:rPr>
          <w:rFonts w:ascii="Times New Roman" w:hAnsi="Times New Roman" w:cs="Times New Roman"/>
          <w:color w:val="222222"/>
          <w:sz w:val="24"/>
          <w:szCs w:val="24"/>
          <w:shd w:val="clear" w:color="auto" w:fill="FFFFFF"/>
        </w:rPr>
        <w:t>Saferstein</w:t>
      </w:r>
      <w:proofErr w:type="spellEnd"/>
      <w:r w:rsidR="00BE12DF" w:rsidRPr="00E6709F">
        <w:rPr>
          <w:rFonts w:ascii="Times New Roman" w:hAnsi="Times New Roman" w:cs="Times New Roman"/>
          <w:color w:val="222222"/>
          <w:sz w:val="24"/>
          <w:szCs w:val="24"/>
          <w:shd w:val="clear" w:color="auto" w:fill="FFFFFF"/>
        </w:rPr>
        <w:t>,</w:t>
      </w:r>
      <w:r w:rsidR="00BE12DF">
        <w:rPr>
          <w:rFonts w:ascii="Times New Roman" w:hAnsi="Times New Roman" w:cs="Times New Roman"/>
          <w:color w:val="222222"/>
          <w:sz w:val="24"/>
          <w:szCs w:val="24"/>
          <w:shd w:val="clear" w:color="auto" w:fill="FFFFFF"/>
        </w:rPr>
        <w:t xml:space="preserve"> </w:t>
      </w:r>
      <w:r w:rsidR="00BE12DF" w:rsidRPr="00E6709F">
        <w:rPr>
          <w:rFonts w:ascii="Times New Roman" w:hAnsi="Times New Roman" w:cs="Times New Roman"/>
          <w:color w:val="222222"/>
          <w:sz w:val="24"/>
          <w:szCs w:val="24"/>
          <w:shd w:val="clear" w:color="auto" w:fill="FFFFFF"/>
        </w:rPr>
        <w:t>2004).</w:t>
      </w:r>
    </w:p>
    <w:p w14:paraId="09AD2728" w14:textId="08999BF5" w:rsidR="00086FDB" w:rsidRPr="00BE12DF" w:rsidRDefault="00F22A18" w:rsidP="00BE12DF">
      <w:pPr>
        <w:spacing w:after="0" w:line="480" w:lineRule="auto"/>
        <w:rPr>
          <w:rFonts w:ascii="Times New Roman" w:hAnsi="Times New Roman" w:cs="Times New Roman"/>
          <w:b/>
          <w:bCs/>
          <w:sz w:val="24"/>
          <w:szCs w:val="24"/>
        </w:rPr>
      </w:pPr>
      <w:r w:rsidRPr="00BE12DF">
        <w:rPr>
          <w:rFonts w:ascii="Times New Roman" w:hAnsi="Times New Roman" w:cs="Times New Roman"/>
          <w:b/>
          <w:bCs/>
          <w:sz w:val="24"/>
          <w:szCs w:val="24"/>
        </w:rPr>
        <w:t>Conclusion</w:t>
      </w:r>
    </w:p>
    <w:p w14:paraId="46D7BE9F" w14:textId="77777777" w:rsidR="00F754C3" w:rsidRPr="00BE12DF" w:rsidRDefault="00F22A18" w:rsidP="00BE12DF">
      <w:pPr>
        <w:spacing w:after="0" w:line="480" w:lineRule="auto"/>
        <w:ind w:firstLine="720"/>
        <w:rPr>
          <w:rFonts w:ascii="Times New Roman" w:hAnsi="Times New Roman" w:cs="Times New Roman"/>
          <w:sz w:val="24"/>
          <w:szCs w:val="24"/>
        </w:rPr>
      </w:pPr>
      <w:r w:rsidRPr="00BE12DF">
        <w:rPr>
          <w:rFonts w:ascii="Times New Roman" w:hAnsi="Times New Roman" w:cs="Times New Roman"/>
          <w:sz w:val="24"/>
          <w:szCs w:val="24"/>
        </w:rPr>
        <w:t>In summ</w:t>
      </w:r>
      <w:r w:rsidRPr="00BE12DF">
        <w:rPr>
          <w:rFonts w:ascii="Times New Roman" w:hAnsi="Times New Roman" w:cs="Times New Roman"/>
          <w:sz w:val="24"/>
          <w:szCs w:val="24"/>
        </w:rPr>
        <w:t>ary, the two main DNAs are used in different crime cases, with each having various aspects, thus different areas of use. Each of the two analysis has some advantages and disadvantages, the most commonly used being mitochondrial for investigation of crimes</w:t>
      </w:r>
    </w:p>
    <w:p w14:paraId="3E9200BF" w14:textId="6223DC68" w:rsidR="00086FDB" w:rsidRPr="00BE12DF" w:rsidRDefault="00F22A18" w:rsidP="00BE12DF">
      <w:pPr>
        <w:spacing w:after="0" w:line="480" w:lineRule="auto"/>
        <w:rPr>
          <w:rFonts w:ascii="Times New Roman" w:hAnsi="Times New Roman" w:cs="Times New Roman"/>
          <w:sz w:val="24"/>
          <w:szCs w:val="24"/>
        </w:rPr>
      </w:pPr>
      <w:r w:rsidRPr="00BE12DF">
        <w:rPr>
          <w:rFonts w:ascii="Times New Roman" w:hAnsi="Times New Roman" w:cs="Times New Roman"/>
          <w:sz w:val="24"/>
          <w:szCs w:val="24"/>
        </w:rPr>
        <w:t xml:space="preserve">such as abortion. </w:t>
      </w:r>
    </w:p>
    <w:p w14:paraId="0EC452D0" w14:textId="77777777" w:rsidR="00F754C3" w:rsidRPr="00BE12DF" w:rsidRDefault="00F754C3" w:rsidP="00BE12DF">
      <w:pPr>
        <w:spacing w:after="0"/>
        <w:rPr>
          <w:rFonts w:ascii="Times New Roman" w:hAnsi="Times New Roman" w:cs="Times New Roman"/>
          <w:sz w:val="24"/>
          <w:szCs w:val="24"/>
        </w:rPr>
      </w:pPr>
    </w:p>
    <w:p w14:paraId="331FFDCF" w14:textId="77777777" w:rsidR="00F754C3" w:rsidRPr="00BE12DF" w:rsidRDefault="00F754C3" w:rsidP="00BE12DF">
      <w:pPr>
        <w:spacing w:after="0"/>
        <w:rPr>
          <w:rFonts w:ascii="Times New Roman" w:hAnsi="Times New Roman" w:cs="Times New Roman"/>
          <w:sz w:val="24"/>
          <w:szCs w:val="24"/>
        </w:rPr>
      </w:pPr>
    </w:p>
    <w:p w14:paraId="7D812D08" w14:textId="77777777" w:rsidR="00F754C3" w:rsidRPr="00BE12DF" w:rsidRDefault="00F754C3" w:rsidP="00BE12DF">
      <w:pPr>
        <w:spacing w:after="0"/>
        <w:rPr>
          <w:rFonts w:ascii="Times New Roman" w:hAnsi="Times New Roman" w:cs="Times New Roman"/>
          <w:sz w:val="24"/>
          <w:szCs w:val="24"/>
        </w:rPr>
      </w:pPr>
    </w:p>
    <w:p w14:paraId="06376282" w14:textId="77777777" w:rsidR="00F754C3" w:rsidRPr="00BE12DF" w:rsidRDefault="00F754C3" w:rsidP="00BE12DF">
      <w:pPr>
        <w:spacing w:after="0"/>
        <w:rPr>
          <w:rFonts w:ascii="Times New Roman" w:hAnsi="Times New Roman" w:cs="Times New Roman"/>
          <w:sz w:val="24"/>
          <w:szCs w:val="24"/>
        </w:rPr>
      </w:pPr>
    </w:p>
    <w:p w14:paraId="2156FDFC" w14:textId="77777777" w:rsidR="00F754C3" w:rsidRPr="00BE12DF" w:rsidRDefault="00F754C3" w:rsidP="00BE12DF">
      <w:pPr>
        <w:spacing w:after="0"/>
        <w:rPr>
          <w:rFonts w:ascii="Times New Roman" w:hAnsi="Times New Roman" w:cs="Times New Roman"/>
          <w:sz w:val="24"/>
          <w:szCs w:val="24"/>
        </w:rPr>
      </w:pPr>
    </w:p>
    <w:p w14:paraId="25E2D82B" w14:textId="77777777" w:rsidR="00F754C3" w:rsidRPr="00BE12DF" w:rsidRDefault="00F754C3" w:rsidP="00BE12DF">
      <w:pPr>
        <w:spacing w:after="0"/>
        <w:rPr>
          <w:rFonts w:ascii="Times New Roman" w:hAnsi="Times New Roman" w:cs="Times New Roman"/>
          <w:sz w:val="24"/>
          <w:szCs w:val="24"/>
        </w:rPr>
      </w:pPr>
    </w:p>
    <w:p w14:paraId="2CF08D66" w14:textId="77777777" w:rsidR="00F754C3" w:rsidRPr="00BE12DF" w:rsidRDefault="00F754C3" w:rsidP="00BE12DF">
      <w:pPr>
        <w:spacing w:after="0"/>
        <w:rPr>
          <w:rFonts w:ascii="Times New Roman" w:hAnsi="Times New Roman" w:cs="Times New Roman"/>
          <w:sz w:val="24"/>
          <w:szCs w:val="24"/>
        </w:rPr>
      </w:pPr>
    </w:p>
    <w:p w14:paraId="307D4AA3" w14:textId="77777777" w:rsidR="00F754C3" w:rsidRPr="00BE12DF" w:rsidRDefault="00F754C3" w:rsidP="00BE12DF">
      <w:pPr>
        <w:spacing w:after="0"/>
        <w:rPr>
          <w:rFonts w:ascii="Times New Roman" w:hAnsi="Times New Roman" w:cs="Times New Roman"/>
          <w:sz w:val="24"/>
          <w:szCs w:val="24"/>
        </w:rPr>
      </w:pPr>
    </w:p>
    <w:p w14:paraId="48FC660F" w14:textId="62E8CC79" w:rsidR="00F754C3" w:rsidRDefault="00F754C3" w:rsidP="00BE12DF">
      <w:pPr>
        <w:spacing w:after="0"/>
        <w:rPr>
          <w:rFonts w:ascii="Times New Roman" w:hAnsi="Times New Roman" w:cs="Times New Roman"/>
          <w:sz w:val="24"/>
          <w:szCs w:val="24"/>
        </w:rPr>
      </w:pPr>
    </w:p>
    <w:p w14:paraId="17F921D7" w14:textId="4B93ED73" w:rsidR="00BE12DF" w:rsidRDefault="00BE12DF" w:rsidP="00BE12DF">
      <w:pPr>
        <w:spacing w:after="0"/>
        <w:rPr>
          <w:rFonts w:ascii="Times New Roman" w:hAnsi="Times New Roman" w:cs="Times New Roman"/>
          <w:sz w:val="24"/>
          <w:szCs w:val="24"/>
        </w:rPr>
      </w:pPr>
    </w:p>
    <w:p w14:paraId="05094566" w14:textId="4FB80DC1" w:rsidR="00BE12DF" w:rsidRDefault="00BE12DF" w:rsidP="00BE12DF">
      <w:pPr>
        <w:spacing w:after="0"/>
        <w:rPr>
          <w:rFonts w:ascii="Times New Roman" w:hAnsi="Times New Roman" w:cs="Times New Roman"/>
          <w:sz w:val="24"/>
          <w:szCs w:val="24"/>
        </w:rPr>
      </w:pPr>
    </w:p>
    <w:p w14:paraId="62F48BB0" w14:textId="5A9FD253" w:rsidR="00BE12DF" w:rsidRDefault="00BE12DF" w:rsidP="00BE12DF">
      <w:pPr>
        <w:spacing w:after="0"/>
        <w:rPr>
          <w:rFonts w:ascii="Times New Roman" w:hAnsi="Times New Roman" w:cs="Times New Roman"/>
          <w:sz w:val="24"/>
          <w:szCs w:val="24"/>
        </w:rPr>
      </w:pPr>
    </w:p>
    <w:p w14:paraId="4054AFDD" w14:textId="0BEB98D7" w:rsidR="00BE12DF" w:rsidRDefault="00BE12DF" w:rsidP="00BE12DF">
      <w:pPr>
        <w:spacing w:after="0"/>
        <w:rPr>
          <w:rFonts w:ascii="Times New Roman" w:hAnsi="Times New Roman" w:cs="Times New Roman"/>
          <w:sz w:val="24"/>
          <w:szCs w:val="24"/>
        </w:rPr>
      </w:pPr>
    </w:p>
    <w:p w14:paraId="685324A1" w14:textId="58B11AFD" w:rsidR="00BE12DF" w:rsidRDefault="00BE12DF" w:rsidP="00BE12DF">
      <w:pPr>
        <w:spacing w:after="0"/>
        <w:rPr>
          <w:rFonts w:ascii="Times New Roman" w:hAnsi="Times New Roman" w:cs="Times New Roman"/>
          <w:sz w:val="24"/>
          <w:szCs w:val="24"/>
        </w:rPr>
      </w:pPr>
    </w:p>
    <w:p w14:paraId="1D654855" w14:textId="5194B859" w:rsidR="00BE12DF" w:rsidRDefault="00BE12DF" w:rsidP="00BE12DF">
      <w:pPr>
        <w:spacing w:after="0"/>
        <w:rPr>
          <w:rFonts w:ascii="Times New Roman" w:hAnsi="Times New Roman" w:cs="Times New Roman"/>
          <w:sz w:val="24"/>
          <w:szCs w:val="24"/>
        </w:rPr>
      </w:pPr>
    </w:p>
    <w:p w14:paraId="51711582" w14:textId="7A52FAA2" w:rsidR="00BE12DF" w:rsidRDefault="00BE12DF" w:rsidP="00BE12DF">
      <w:pPr>
        <w:spacing w:after="0"/>
        <w:rPr>
          <w:rFonts w:ascii="Times New Roman" w:hAnsi="Times New Roman" w:cs="Times New Roman"/>
          <w:sz w:val="24"/>
          <w:szCs w:val="24"/>
        </w:rPr>
      </w:pPr>
    </w:p>
    <w:p w14:paraId="5C6613F5" w14:textId="531888A0" w:rsidR="00BE12DF" w:rsidRDefault="00BE12DF" w:rsidP="00BE12DF">
      <w:pPr>
        <w:spacing w:after="0"/>
        <w:rPr>
          <w:rFonts w:ascii="Times New Roman" w:hAnsi="Times New Roman" w:cs="Times New Roman"/>
          <w:sz w:val="24"/>
          <w:szCs w:val="24"/>
        </w:rPr>
      </w:pPr>
    </w:p>
    <w:p w14:paraId="6F3E4E2B" w14:textId="77777777" w:rsidR="00BE12DF" w:rsidRPr="00BE12DF" w:rsidRDefault="00BE12DF" w:rsidP="00BE12DF">
      <w:pPr>
        <w:spacing w:after="0"/>
        <w:rPr>
          <w:rFonts w:ascii="Times New Roman" w:hAnsi="Times New Roman" w:cs="Times New Roman"/>
          <w:sz w:val="24"/>
          <w:szCs w:val="24"/>
        </w:rPr>
      </w:pPr>
    </w:p>
    <w:p w14:paraId="6C5F7814" w14:textId="77777777" w:rsidR="00F754C3" w:rsidRPr="00BE12DF" w:rsidRDefault="00F754C3" w:rsidP="00BE12DF">
      <w:pPr>
        <w:spacing w:after="0"/>
        <w:rPr>
          <w:rFonts w:ascii="Times New Roman" w:hAnsi="Times New Roman" w:cs="Times New Roman"/>
          <w:sz w:val="24"/>
          <w:szCs w:val="24"/>
        </w:rPr>
      </w:pPr>
    </w:p>
    <w:p w14:paraId="398C2DF5" w14:textId="06B1C583" w:rsidR="00086FDB" w:rsidRPr="00BE12DF" w:rsidRDefault="00F22A18" w:rsidP="00BE12DF">
      <w:pPr>
        <w:spacing w:after="0"/>
        <w:jc w:val="center"/>
        <w:rPr>
          <w:rFonts w:ascii="Times New Roman" w:hAnsi="Times New Roman" w:cs="Times New Roman"/>
          <w:sz w:val="24"/>
          <w:szCs w:val="24"/>
        </w:rPr>
      </w:pPr>
      <w:r w:rsidRPr="00BE12DF">
        <w:rPr>
          <w:rFonts w:ascii="Times New Roman" w:hAnsi="Times New Roman" w:cs="Times New Roman"/>
          <w:sz w:val="24"/>
          <w:szCs w:val="24"/>
        </w:rPr>
        <w:lastRenderedPageBreak/>
        <w:t>References</w:t>
      </w:r>
    </w:p>
    <w:p w14:paraId="2C6CB731" w14:textId="77777777" w:rsidR="00BE12DF" w:rsidRPr="00BE12DF" w:rsidRDefault="00BE12DF" w:rsidP="00BE12DF">
      <w:pPr>
        <w:spacing w:after="0" w:line="240" w:lineRule="auto"/>
        <w:rPr>
          <w:rFonts w:ascii="Times New Roman" w:eastAsia="Times New Roman" w:hAnsi="Times New Roman" w:cs="Times New Roman"/>
          <w:sz w:val="24"/>
          <w:szCs w:val="24"/>
          <w:lang w:eastAsia="en-GB"/>
        </w:rPr>
      </w:pPr>
    </w:p>
    <w:p w14:paraId="61BC8F44" w14:textId="77777777" w:rsidR="00BE12DF" w:rsidRPr="00BE12DF" w:rsidRDefault="00BE12DF" w:rsidP="00BE12DF">
      <w:pPr>
        <w:spacing w:after="0" w:line="480" w:lineRule="auto"/>
        <w:ind w:left="720" w:hanging="720"/>
        <w:rPr>
          <w:rFonts w:ascii="Times New Roman" w:eastAsia="Times New Roman" w:hAnsi="Times New Roman" w:cs="Times New Roman"/>
          <w:sz w:val="24"/>
          <w:szCs w:val="24"/>
          <w:lang w:eastAsia="en-GB"/>
        </w:rPr>
      </w:pPr>
      <w:r w:rsidRPr="00BE12DF">
        <w:rPr>
          <w:rFonts w:ascii="Times New Roman" w:eastAsia="Times New Roman" w:hAnsi="Times New Roman" w:cs="Times New Roman"/>
          <w:sz w:val="24"/>
          <w:szCs w:val="24"/>
          <w:lang w:eastAsia="en-GB"/>
        </w:rPr>
        <w:t xml:space="preserve">Cushion, S. C., Sprouse, M. L., Blessing, A., Sun, J., Jarvis, S. S., Okada, Y., ... &amp; Goulopoulou, S. (2020). Cell-free mitochondrial DNA increases in maternal circulation during healthy pregnancy: a prospective, longitudinal study. </w:t>
      </w:r>
      <w:r w:rsidRPr="00BE12DF">
        <w:rPr>
          <w:rFonts w:ascii="Times New Roman" w:eastAsia="Times New Roman" w:hAnsi="Times New Roman" w:cs="Times New Roman"/>
          <w:i/>
          <w:iCs/>
          <w:sz w:val="24"/>
          <w:szCs w:val="24"/>
          <w:lang w:eastAsia="en-GB"/>
        </w:rPr>
        <w:t>American Journal of Physiology-Regulatory, Integrative, and Comparative Physiology</w:t>
      </w:r>
      <w:r w:rsidRPr="00BE12DF">
        <w:rPr>
          <w:rFonts w:ascii="Times New Roman" w:eastAsia="Times New Roman" w:hAnsi="Times New Roman" w:cs="Times New Roman"/>
          <w:sz w:val="24"/>
          <w:szCs w:val="24"/>
          <w:lang w:eastAsia="en-GB"/>
        </w:rPr>
        <w:t>.</w:t>
      </w:r>
    </w:p>
    <w:p w14:paraId="19D113F3" w14:textId="77777777" w:rsidR="00BE12DF" w:rsidRPr="00BE12DF" w:rsidRDefault="00BE12DF" w:rsidP="00BE12DF">
      <w:pPr>
        <w:spacing w:after="0" w:line="480" w:lineRule="auto"/>
        <w:ind w:left="720" w:hanging="720"/>
        <w:rPr>
          <w:rFonts w:ascii="Times New Roman" w:eastAsia="Times New Roman" w:hAnsi="Times New Roman" w:cs="Times New Roman"/>
          <w:sz w:val="24"/>
          <w:szCs w:val="24"/>
          <w:lang w:eastAsia="en-GB"/>
        </w:rPr>
      </w:pPr>
      <w:r w:rsidRPr="00BE12DF">
        <w:rPr>
          <w:rFonts w:ascii="Times New Roman" w:eastAsia="Times New Roman" w:hAnsi="Times New Roman" w:cs="Times New Roman"/>
          <w:sz w:val="24"/>
          <w:szCs w:val="24"/>
          <w:lang w:eastAsia="en-GB"/>
        </w:rPr>
        <w:t xml:space="preserve">Eberle, J., Ahrens, D., Mayer, C., Niehuis, O., &amp; Misof, B. (2020). A Plea for Standardized Nuclear Markers in Metazoan DNA Taxonomy. </w:t>
      </w:r>
      <w:r w:rsidRPr="00BE12DF">
        <w:rPr>
          <w:rFonts w:ascii="Times New Roman" w:eastAsia="Times New Roman" w:hAnsi="Times New Roman" w:cs="Times New Roman"/>
          <w:i/>
          <w:iCs/>
          <w:sz w:val="24"/>
          <w:szCs w:val="24"/>
          <w:lang w:eastAsia="en-GB"/>
        </w:rPr>
        <w:t>Trends in Ecology &amp; Evolution</w:t>
      </w:r>
      <w:r w:rsidRPr="00BE12DF">
        <w:rPr>
          <w:rFonts w:ascii="Times New Roman" w:eastAsia="Times New Roman" w:hAnsi="Times New Roman" w:cs="Times New Roman"/>
          <w:sz w:val="24"/>
          <w:szCs w:val="24"/>
          <w:lang w:eastAsia="en-GB"/>
        </w:rPr>
        <w:t>.</w:t>
      </w:r>
    </w:p>
    <w:p w14:paraId="04F70881" w14:textId="77777777" w:rsidR="00BE12DF" w:rsidRPr="00BE12DF" w:rsidRDefault="00BE12DF" w:rsidP="00BE12DF">
      <w:pPr>
        <w:spacing w:after="0" w:line="480" w:lineRule="auto"/>
        <w:ind w:left="720" w:hanging="720"/>
        <w:rPr>
          <w:rFonts w:ascii="Times New Roman" w:eastAsia="Times New Roman" w:hAnsi="Times New Roman" w:cs="Times New Roman"/>
          <w:sz w:val="24"/>
          <w:szCs w:val="24"/>
          <w:lang w:eastAsia="en-GB"/>
        </w:rPr>
      </w:pPr>
      <w:r w:rsidRPr="00BE12DF">
        <w:rPr>
          <w:rFonts w:ascii="Times New Roman" w:eastAsia="Times New Roman" w:hAnsi="Times New Roman" w:cs="Times New Roman"/>
          <w:sz w:val="24"/>
          <w:szCs w:val="24"/>
          <w:lang w:eastAsia="en-GB"/>
        </w:rPr>
        <w:t xml:space="preserve">Nakatsuka, N. J., Harney, E., Mallick, S., Mah, M., Patterson, N., &amp; Reich, D. E. (2020). ContamLD: Estimation of Ancient Nuclear DNA Contamination Using Breakdown of Linkage Disequilibrium. </w:t>
      </w:r>
      <w:proofErr w:type="spellStart"/>
      <w:r w:rsidRPr="00BE12DF">
        <w:rPr>
          <w:rFonts w:ascii="Times New Roman" w:eastAsia="Times New Roman" w:hAnsi="Times New Roman" w:cs="Times New Roman"/>
          <w:i/>
          <w:iCs/>
          <w:sz w:val="24"/>
          <w:szCs w:val="24"/>
          <w:lang w:eastAsia="en-GB"/>
        </w:rPr>
        <w:t>bioRxiv</w:t>
      </w:r>
      <w:proofErr w:type="spellEnd"/>
      <w:r w:rsidRPr="00BE12DF">
        <w:rPr>
          <w:rFonts w:ascii="Times New Roman" w:eastAsia="Times New Roman" w:hAnsi="Times New Roman" w:cs="Times New Roman"/>
          <w:sz w:val="24"/>
          <w:szCs w:val="24"/>
          <w:lang w:eastAsia="en-GB"/>
        </w:rPr>
        <w:t>.</w:t>
      </w:r>
    </w:p>
    <w:p w14:paraId="140DEB52" w14:textId="77777777" w:rsidR="00BE12DF" w:rsidRPr="00E6709F" w:rsidRDefault="00BE12DF" w:rsidP="00BE12DF">
      <w:pPr>
        <w:spacing w:after="0" w:line="480" w:lineRule="auto"/>
        <w:ind w:left="720" w:hanging="720"/>
        <w:contextualSpacing/>
        <w:rPr>
          <w:rFonts w:ascii="Times New Roman" w:eastAsia="Times New Roman" w:hAnsi="Times New Roman" w:cs="Times New Roman"/>
          <w:sz w:val="24"/>
          <w:szCs w:val="24"/>
          <w:lang w:eastAsia="en-GB"/>
        </w:rPr>
      </w:pPr>
      <w:proofErr w:type="spellStart"/>
      <w:r w:rsidRPr="00E6709F">
        <w:rPr>
          <w:rFonts w:ascii="Times New Roman" w:hAnsi="Times New Roman" w:cs="Times New Roman"/>
          <w:color w:val="222222"/>
          <w:sz w:val="24"/>
          <w:szCs w:val="24"/>
          <w:shd w:val="clear" w:color="auto" w:fill="FFFFFF"/>
        </w:rPr>
        <w:t>Saferstein</w:t>
      </w:r>
      <w:proofErr w:type="spellEnd"/>
      <w:r w:rsidRPr="00E6709F">
        <w:rPr>
          <w:rFonts w:ascii="Times New Roman" w:hAnsi="Times New Roman" w:cs="Times New Roman"/>
          <w:color w:val="222222"/>
          <w:sz w:val="24"/>
          <w:szCs w:val="24"/>
          <w:shd w:val="clear" w:color="auto" w:fill="FFFFFF"/>
        </w:rPr>
        <w:t>, R. (2004). Criminalistics: An introduction to forensic science.</w:t>
      </w:r>
    </w:p>
    <w:p w14:paraId="750973F0" w14:textId="77777777" w:rsidR="00BE12DF" w:rsidRDefault="00BE12DF" w:rsidP="00BE12DF">
      <w:pPr>
        <w:spacing w:after="0" w:line="480" w:lineRule="auto"/>
        <w:ind w:left="720" w:hanging="720"/>
        <w:rPr>
          <w:rFonts w:ascii="Times New Roman" w:eastAsia="Times New Roman" w:hAnsi="Times New Roman" w:cs="Times New Roman"/>
          <w:sz w:val="24"/>
          <w:szCs w:val="24"/>
          <w:lang w:eastAsia="en-GB"/>
        </w:rPr>
      </w:pPr>
      <w:r w:rsidRPr="00BE12DF">
        <w:rPr>
          <w:rFonts w:ascii="Times New Roman" w:eastAsia="Times New Roman" w:hAnsi="Times New Roman" w:cs="Times New Roman"/>
          <w:sz w:val="24"/>
          <w:szCs w:val="24"/>
          <w:lang w:eastAsia="en-GB"/>
        </w:rPr>
        <w:t xml:space="preserve">Silva Ramos, E., Motori, E., Brüser, C., Kühl, I., Yeroslaviz, A., Ruzzenente, B., ... &amp; Jakobs, S. (2019). Mitochondrial fusion is required for the regulation of mitochondrial DNA replication. </w:t>
      </w:r>
      <w:proofErr w:type="spellStart"/>
      <w:r w:rsidRPr="00BE12DF">
        <w:rPr>
          <w:rFonts w:ascii="Times New Roman" w:eastAsia="Times New Roman" w:hAnsi="Times New Roman" w:cs="Times New Roman"/>
          <w:i/>
          <w:iCs/>
          <w:sz w:val="24"/>
          <w:szCs w:val="24"/>
          <w:lang w:eastAsia="en-GB"/>
        </w:rPr>
        <w:t>PLoS</w:t>
      </w:r>
      <w:proofErr w:type="spellEnd"/>
      <w:r w:rsidRPr="00BE12DF">
        <w:rPr>
          <w:rFonts w:ascii="Times New Roman" w:eastAsia="Times New Roman" w:hAnsi="Times New Roman" w:cs="Times New Roman"/>
          <w:i/>
          <w:iCs/>
          <w:sz w:val="24"/>
          <w:szCs w:val="24"/>
          <w:lang w:eastAsia="en-GB"/>
        </w:rPr>
        <w:t xml:space="preserve"> genetics</w:t>
      </w:r>
      <w:r w:rsidRPr="00BE12DF">
        <w:rPr>
          <w:rFonts w:ascii="Times New Roman" w:eastAsia="Times New Roman" w:hAnsi="Times New Roman" w:cs="Times New Roman"/>
          <w:sz w:val="24"/>
          <w:szCs w:val="24"/>
          <w:lang w:eastAsia="en-GB"/>
        </w:rPr>
        <w:t xml:space="preserve">, </w:t>
      </w:r>
      <w:r w:rsidRPr="00BE12DF">
        <w:rPr>
          <w:rFonts w:ascii="Times New Roman" w:eastAsia="Times New Roman" w:hAnsi="Times New Roman" w:cs="Times New Roman"/>
          <w:i/>
          <w:iCs/>
          <w:sz w:val="24"/>
          <w:szCs w:val="24"/>
          <w:lang w:eastAsia="en-GB"/>
        </w:rPr>
        <w:t>15</w:t>
      </w:r>
      <w:r w:rsidRPr="00BE12DF">
        <w:rPr>
          <w:rFonts w:ascii="Times New Roman" w:eastAsia="Times New Roman" w:hAnsi="Times New Roman" w:cs="Times New Roman"/>
          <w:sz w:val="24"/>
          <w:szCs w:val="24"/>
          <w:lang w:eastAsia="en-GB"/>
        </w:rPr>
        <w:t>(6).</w:t>
      </w:r>
    </w:p>
    <w:p w14:paraId="7045D044" w14:textId="77777777" w:rsidR="00BE12DF" w:rsidRPr="00BE12DF" w:rsidRDefault="00BE12DF" w:rsidP="00BE12DF">
      <w:pPr>
        <w:spacing w:after="0" w:line="480" w:lineRule="auto"/>
        <w:ind w:left="720" w:hanging="720"/>
        <w:rPr>
          <w:rFonts w:ascii="Times New Roman" w:eastAsia="Times New Roman" w:hAnsi="Times New Roman" w:cs="Times New Roman"/>
          <w:sz w:val="24"/>
          <w:szCs w:val="24"/>
          <w:lang w:eastAsia="en-GB"/>
        </w:rPr>
      </w:pPr>
    </w:p>
    <w:p w14:paraId="0C9432DA" w14:textId="77777777" w:rsidR="00086FDB" w:rsidRPr="00BE12DF" w:rsidRDefault="00086FDB" w:rsidP="00BE12DF">
      <w:pPr>
        <w:spacing w:after="0" w:line="480" w:lineRule="auto"/>
        <w:ind w:left="720" w:hanging="720"/>
        <w:rPr>
          <w:rFonts w:ascii="Times New Roman" w:hAnsi="Times New Roman" w:cs="Times New Roman"/>
          <w:sz w:val="24"/>
          <w:szCs w:val="24"/>
        </w:rPr>
      </w:pPr>
    </w:p>
    <w:sectPr w:rsidR="00086FDB" w:rsidRPr="00BE12DF" w:rsidSect="009E57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8CF90" w14:textId="77777777" w:rsidR="00F22A18" w:rsidRDefault="00F22A18">
      <w:pPr>
        <w:spacing w:after="0" w:line="240" w:lineRule="auto"/>
      </w:pPr>
      <w:r>
        <w:separator/>
      </w:r>
    </w:p>
  </w:endnote>
  <w:endnote w:type="continuationSeparator" w:id="0">
    <w:p w14:paraId="473D8114" w14:textId="77777777" w:rsidR="00F22A18" w:rsidRDefault="00F22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7A0FB" w14:textId="77777777" w:rsidR="00F22A18" w:rsidRDefault="00F22A18">
      <w:pPr>
        <w:spacing w:after="0" w:line="240" w:lineRule="auto"/>
      </w:pPr>
      <w:r>
        <w:separator/>
      </w:r>
    </w:p>
  </w:footnote>
  <w:footnote w:type="continuationSeparator" w:id="0">
    <w:p w14:paraId="6331C6A3" w14:textId="77777777" w:rsidR="00F22A18" w:rsidRDefault="00F22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65802"/>
      <w:docPartObj>
        <w:docPartGallery w:val="Page Numbers (Top of Page)"/>
        <w:docPartUnique/>
      </w:docPartObj>
    </w:sdtPr>
    <w:sdtEndPr>
      <w:rPr>
        <w:noProof/>
      </w:rPr>
    </w:sdtEndPr>
    <w:sdtContent>
      <w:p w14:paraId="7A90DA85" w14:textId="01281370" w:rsidR="009E5724" w:rsidRDefault="00F22A18">
        <w:pPr>
          <w:pStyle w:val="Header"/>
          <w:jc w:val="right"/>
        </w:pPr>
        <w:r>
          <w:t xml:space="preserve">QUESTION 2 UNIT 3                                                                                                                                               </w:t>
        </w:r>
        <w:r>
          <w:fldChar w:fldCharType="begin"/>
        </w:r>
        <w:r>
          <w:instrText xml:space="preserve"> PAGE   \* MERGEFORMAT </w:instrText>
        </w:r>
        <w:r>
          <w:fldChar w:fldCharType="separate"/>
        </w:r>
        <w:r>
          <w:rPr>
            <w:noProof/>
          </w:rPr>
          <w:t>2</w:t>
        </w:r>
        <w:r>
          <w:rPr>
            <w:noProof/>
          </w:rPr>
          <w:fldChar w:fldCharType="end"/>
        </w:r>
      </w:p>
    </w:sdtContent>
  </w:sdt>
  <w:p w14:paraId="221C10F0" w14:textId="77777777" w:rsidR="009E5724" w:rsidRDefault="009E5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16804" w14:textId="078C7250" w:rsidR="009E5724" w:rsidRPr="009E5724" w:rsidRDefault="00F22A18">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BE12DF">
      <w:rPr>
        <w:rFonts w:ascii="Times New Roman" w:hAnsi="Times New Roman" w:cs="Times New Roman"/>
        <w:sz w:val="24"/>
        <w:szCs w:val="24"/>
      </w:rPr>
      <w:t>H</w:t>
    </w:r>
    <w:r>
      <w:rPr>
        <w:rFonts w:ascii="Times New Roman" w:hAnsi="Times New Roman" w:cs="Times New Roman"/>
        <w:sz w:val="24"/>
        <w:szCs w:val="24"/>
      </w:rPr>
      <w:t>ead:</w:t>
    </w:r>
    <w:r w:rsidR="00BE12DF">
      <w:rPr>
        <w:rFonts w:ascii="Times New Roman" w:hAnsi="Times New Roman" w:cs="Times New Roman"/>
        <w:sz w:val="24"/>
        <w:szCs w:val="24"/>
      </w:rPr>
      <w:t xml:space="preserve"> </w:t>
    </w:r>
    <w:r>
      <w:rPr>
        <w:rFonts w:ascii="Times New Roman" w:hAnsi="Times New Roman" w:cs="Times New Roman"/>
        <w:sz w:val="24"/>
        <w:szCs w:val="24"/>
      </w:rPr>
      <w:t xml:space="preserve">QUESTION 2 </w:t>
    </w:r>
    <w:r>
      <w:rPr>
        <w:rFonts w:ascii="Times New Roman" w:hAnsi="Times New Roman" w:cs="Times New Roman"/>
        <w:sz w:val="24"/>
        <w:szCs w:val="24"/>
      </w:rPr>
      <w:t xml:space="preserve">UNIT 3            </w:t>
    </w:r>
    <w:r w:rsidR="00BE12DF">
      <w:rPr>
        <w:rFonts w:ascii="Times New Roman" w:hAnsi="Times New Roman" w:cs="Times New Roman"/>
        <w:sz w:val="24"/>
        <w:szCs w:val="24"/>
      </w:rPr>
      <w:tab/>
    </w:r>
    <w:r w:rsidR="00BE12DF">
      <w:rPr>
        <w:rFonts w:ascii="Times New Roman" w:hAnsi="Times New Roman" w:cs="Times New Roman"/>
        <w:sz w:val="24"/>
        <w:szCs w:val="24"/>
      </w:rPr>
      <w:tab/>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724"/>
    <w:rsid w:val="00086FDB"/>
    <w:rsid w:val="003C145A"/>
    <w:rsid w:val="00665BDC"/>
    <w:rsid w:val="00974DDC"/>
    <w:rsid w:val="009B3B7B"/>
    <w:rsid w:val="009E5724"/>
    <w:rsid w:val="00AD7E67"/>
    <w:rsid w:val="00B46885"/>
    <w:rsid w:val="00BB057B"/>
    <w:rsid w:val="00BE12DF"/>
    <w:rsid w:val="00E3522C"/>
    <w:rsid w:val="00F22A18"/>
    <w:rsid w:val="00F75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F7E1"/>
  <w15:chartTrackingRefBased/>
  <w15:docId w15:val="{68560908-CD1C-494E-8374-85F59A01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7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724"/>
  </w:style>
  <w:style w:type="paragraph" w:styleId="Footer">
    <w:name w:val="footer"/>
    <w:basedOn w:val="Normal"/>
    <w:link w:val="FooterChar"/>
    <w:uiPriority w:val="99"/>
    <w:unhideWhenUsed/>
    <w:rsid w:val="009E57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2</cp:revision>
  <dcterms:created xsi:type="dcterms:W3CDTF">2020-04-30T17:35:00Z</dcterms:created>
  <dcterms:modified xsi:type="dcterms:W3CDTF">2020-04-30T17:35:00Z</dcterms:modified>
</cp:coreProperties>
</file>